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4A058D" w:rsidRDefault="009C1DEF" w:rsidP="004A058D">
      <w:pPr>
        <w:pStyle w:val="BodyText"/>
        <w:ind w:left="285"/>
        <w:rPr>
          <w:rFonts w:ascii="Nirmala UI" w:hAnsi="Nirmala UI" w:cs="Nirmala UI"/>
          <w:sz w:val="20"/>
        </w:rPr>
      </w:pPr>
      <w:r w:rsidRPr="004A058D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4A058D">
        <w:rPr>
          <w:rFonts w:ascii="Nirmala UI" w:hAnsi="Nirmala UI" w:cs="Nirmala UI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4A058D" w:rsidRDefault="00D83123" w:rsidP="004A058D">
      <w:pPr>
        <w:pStyle w:val="BodyText"/>
        <w:spacing w:before="1"/>
        <w:rPr>
          <w:rFonts w:ascii="Nirmala UI" w:hAnsi="Nirmala UI" w:cs="Nirmala UI"/>
          <w:sz w:val="36"/>
        </w:rPr>
      </w:pPr>
    </w:p>
    <w:p w14:paraId="6CEB14E5" w14:textId="77777777" w:rsidR="004A058D" w:rsidRPr="004A058D" w:rsidRDefault="004A058D" w:rsidP="004A058D">
      <w:pPr>
        <w:pStyle w:val="Title"/>
        <w:jc w:val="center"/>
        <w:rPr>
          <w:rFonts w:ascii="Nirmala UI" w:hAnsi="Nirmala UI" w:cs="Nirmala UI"/>
          <w:color w:val="1B1B1B"/>
          <w:u w:val="single" w:color="1B1B1B"/>
        </w:rPr>
      </w:pPr>
      <w:r w:rsidRPr="004A058D">
        <w:rPr>
          <w:rFonts w:ascii="Nirmala UI" w:hAnsi="Nirmala UI" w:cs="Nirmala UI"/>
          <w:color w:val="1B1B1B"/>
          <w:u w:val="single" w:color="1B1B1B"/>
          <w:cs/>
          <w:lang w:bidi="hi-IN"/>
        </w:rPr>
        <w:t>आम तौर पर बिल की जाने वाली राशियाँ (</w:t>
      </w:r>
      <w:r w:rsidRPr="004A058D">
        <w:rPr>
          <w:rFonts w:ascii="Nirmala UI" w:hAnsi="Nirmala UI" w:cs="Nirmala UI"/>
          <w:color w:val="1B1B1B"/>
          <w:u w:val="single" w:color="1B1B1B"/>
        </w:rPr>
        <w:t>AGB)</w:t>
      </w:r>
    </w:p>
    <w:p w14:paraId="118D915A" w14:textId="77777777" w:rsidR="004A058D" w:rsidRPr="004A058D" w:rsidRDefault="004A058D" w:rsidP="00AE7FBD">
      <w:pPr>
        <w:pStyle w:val="Title"/>
        <w:spacing w:before="358"/>
        <w:rPr>
          <w:rFonts w:ascii="Nirmala UI" w:hAnsi="Nirmala UI" w:cs="Nirmala UI"/>
          <w:color w:val="1B1B1B"/>
          <w:u w:color="1B1B1B"/>
        </w:rPr>
      </w:pPr>
      <w:r w:rsidRPr="004A058D">
        <w:rPr>
          <w:rFonts w:ascii="Nirmala UI" w:hAnsi="Nirmala UI" w:cs="Nirmala UI"/>
          <w:color w:val="1B1B1B"/>
          <w:u w:color="1B1B1B"/>
          <w:cs/>
          <w:lang w:bidi="hi-IN"/>
        </w:rPr>
        <w:t xml:space="preserve">लुक-बैक विधि के तहत </w:t>
      </w:r>
      <w:r w:rsidRPr="004A058D">
        <w:rPr>
          <w:rFonts w:ascii="Nirmala UI" w:hAnsi="Nirmala UI" w:cs="Nirmala UI"/>
          <w:color w:val="1B1B1B"/>
          <w:u w:color="1B1B1B"/>
        </w:rPr>
        <w:t xml:space="preserve">AGB </w:t>
      </w:r>
      <w:r w:rsidRPr="004A058D">
        <w:rPr>
          <w:rFonts w:ascii="Nirmala UI" w:hAnsi="Nirmala UI" w:cs="Nirmala UI"/>
          <w:color w:val="1B1B1B"/>
          <w:u w:color="1B1B1B"/>
          <w:cs/>
          <w:lang w:bidi="hi-IN"/>
        </w:rPr>
        <w:t>की गणना</w:t>
      </w:r>
    </w:p>
    <w:p w14:paraId="5A0E9791" w14:textId="768A86E0" w:rsidR="00D83123" w:rsidRPr="004A058D" w:rsidRDefault="004A058D" w:rsidP="004A058D">
      <w:pPr>
        <w:pStyle w:val="Title"/>
        <w:spacing w:before="100" w:beforeAutospacing="1"/>
        <w:rPr>
          <w:rFonts w:ascii="Nirmala UI" w:hAnsi="Nirmala UI" w:cs="Nirmala UI"/>
          <w:b w:val="0"/>
          <w:bCs w:val="0"/>
          <w:color w:val="1B1B1B"/>
          <w:sz w:val="22"/>
          <w:szCs w:val="22"/>
        </w:rPr>
      </w:pP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निर्धारित करने के लिए लुक-बैक विधि के तहत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एक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किसी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>FAP-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योग्य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व्यक्ति को प्रदान की जाने वाली किसी भी आपातकालीन या अन्य चिकित्सकीय रूप से आवश्यक देखभाल के लिए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lang w:bidi="hi-IN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उस देखभाल के लिए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के सकल शुल्क को सकल शुल्क के एक या अधिक प्रतिश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त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जिसे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प्रतिशत कहा जाता है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lang w:bidi="hi-IN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से गुणा करके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 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निर्धारित कर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ता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है।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-स्थलों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को अपने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प्रतिशत की गणना कम से कम सालाना आपातकालीन या अन्य चिकित्सकीय रूप से आवश्यक देखभाल के लिए अपने सभी दावों की राशि के योग को विभाजित करके करनी 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ज़रूरी है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जिसे पिछले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12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महीने की अवधि के दौरान कुछ स्वास्थ्य बीमाकर्ताओं द्वारा अनुमति दी गई है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उन दावों के लिए संबंधित सकल शु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ल्कों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के योग से विभाजित किया गया है। अस्पताल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>Medicare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और वाणिज्यिक दावों का उपयोग करके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की गणना करता है।</w:t>
      </w:r>
    </w:p>
    <w:p w14:paraId="5A0E9796" w14:textId="18C68B79" w:rsidR="00D83123" w:rsidRPr="004A058D" w:rsidRDefault="009C1DEF" w:rsidP="004A058D">
      <w:pPr>
        <w:pStyle w:val="BodyText"/>
        <w:spacing w:before="51"/>
        <w:rPr>
          <w:rFonts w:ascii="Nirmala UI" w:hAnsi="Nirmala UI" w:cs="Nirmala UI"/>
        </w:rPr>
      </w:pPr>
      <w:r w:rsidRPr="004A058D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0B12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7" w14:textId="2C8EDAA9" w:rsidR="00D83123" w:rsidRPr="00AE7FBD" w:rsidRDefault="009C1DEF" w:rsidP="004A058D">
      <w:pPr>
        <w:rPr>
          <w:rFonts w:ascii="Nirmala UI" w:hAnsi="Nirmala UI" w:cs="Nirmala UI"/>
          <w:b/>
          <w:bCs/>
          <w:sz w:val="32"/>
          <w:szCs w:val="32"/>
        </w:rPr>
      </w:pP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AGB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 xml:space="preserve">वित्तीय वर्ष 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202</w:t>
      </w:r>
      <w:r w:rsidR="003A283C">
        <w:rPr>
          <w:rFonts w:ascii="Nirmala UI" w:hAnsi="Nirmala UI" w:cs="Nirmala UI"/>
          <w:b/>
          <w:bCs/>
          <w:sz w:val="32"/>
          <w:szCs w:val="32"/>
          <w:highlight w:val="yellow"/>
        </w:rPr>
        <w:t>6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(1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>अक्तूबर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, 202</w:t>
      </w:r>
      <w:r w:rsidR="003A283C">
        <w:rPr>
          <w:rFonts w:ascii="Nirmala UI" w:hAnsi="Nirmala UI" w:cs="Nirmala UI"/>
          <w:b/>
          <w:bCs/>
          <w:sz w:val="32"/>
          <w:szCs w:val="32"/>
          <w:highlight w:val="yellow"/>
        </w:rPr>
        <w:t>4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–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30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>सितम्बर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, 202</w:t>
      </w:r>
      <w:r w:rsidR="003A283C">
        <w:rPr>
          <w:rFonts w:ascii="Nirmala UI" w:hAnsi="Nirmala UI" w:cs="Nirmala UI"/>
          <w:b/>
          <w:bCs/>
          <w:sz w:val="32"/>
          <w:szCs w:val="32"/>
          <w:highlight w:val="yellow"/>
        </w:rPr>
        <w:t>5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)</w:t>
      </w:r>
    </w:p>
    <w:p w14:paraId="5A0E9798" w14:textId="13FA53EB" w:rsidR="00D83123" w:rsidRPr="004A058D" w:rsidRDefault="004D0FE9" w:rsidP="004A058D">
      <w:pPr>
        <w:pStyle w:val="BodyText"/>
        <w:spacing w:before="35" w:after="1"/>
        <w:rPr>
          <w:rFonts w:ascii="Nirmala UI" w:hAnsi="Nirmala UI" w:cs="Nirmala UI"/>
          <w:b/>
          <w:sz w:val="20"/>
        </w:rPr>
      </w:pPr>
      <w:r w:rsidRPr="004A058D">
        <w:rPr>
          <w:rFonts w:ascii="Nirmala UI" w:hAnsi="Nirmala UI" w:cs="Nirmala UI"/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24"/>
        <w:gridCol w:w="2329"/>
        <w:gridCol w:w="2336"/>
      </w:tblGrid>
      <w:tr w:rsidR="000D60BF" w:rsidRPr="00330BCA" w14:paraId="4E5ECA6B" w14:textId="77777777" w:rsidTr="00F2155B">
        <w:tc>
          <w:tcPr>
            <w:tcW w:w="2361" w:type="dxa"/>
          </w:tcPr>
          <w:p w14:paraId="09F451DA" w14:textId="77777777" w:rsidR="000D60BF" w:rsidRPr="00330BCA" w:rsidRDefault="000D60BF" w:rsidP="00F2155B">
            <w:pPr>
              <w:rPr>
                <w:rFonts w:ascii="Nirmala UI" w:hAnsi="Nirmala UI" w:cs="Nirmala UI"/>
                <w:szCs w:val="21"/>
                <w:lang w:bidi="hi-IN"/>
              </w:rPr>
            </w:pPr>
            <w:r w:rsidRPr="00330BCA">
              <w:rPr>
                <w:rFonts w:ascii="Nirmala UI" w:hAnsi="Nirmala UI" w:cs="Nirmala UI"/>
                <w:szCs w:val="21"/>
                <w:cs/>
                <w:lang w:bidi="hi-IN"/>
              </w:rPr>
              <w:t>विभाग</w:t>
            </w:r>
          </w:p>
        </w:tc>
        <w:tc>
          <w:tcPr>
            <w:tcW w:w="2324" w:type="dxa"/>
          </w:tcPr>
          <w:p w14:paraId="7CF4DF26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कुल खर्च</w:t>
            </w:r>
          </w:p>
        </w:tc>
        <w:tc>
          <w:tcPr>
            <w:tcW w:w="2329" w:type="dxa"/>
          </w:tcPr>
          <w:p w14:paraId="5921B588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रसीद का कुल योग</w:t>
            </w:r>
          </w:p>
        </w:tc>
        <w:tc>
          <w:tcPr>
            <w:tcW w:w="2336" w:type="dxa"/>
          </w:tcPr>
          <w:p w14:paraId="7D3DFEA4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</w:rPr>
              <w:t xml:space="preserve">AGB </w:t>
            </w:r>
            <w:r w:rsidRPr="00330BCA">
              <w:rPr>
                <w:rFonts w:ascii="Nirmala UI" w:hAnsi="Nirmala UI" w:cs="Nirmala UI"/>
                <w:cs/>
                <w:lang w:bidi="hi-IN"/>
              </w:rPr>
              <w:t>प्रतिशत</w:t>
            </w:r>
            <w:r w:rsidRPr="00330BCA">
              <w:rPr>
                <w:rFonts w:ascii="Nirmala UI" w:hAnsi="Nirmala UI" w:cs="Nirmala UI"/>
              </w:rPr>
              <w:t xml:space="preserve"> (</w:t>
            </w:r>
            <w:r w:rsidRPr="00330BCA">
              <w:rPr>
                <w:rFonts w:ascii="Nirmala UI" w:hAnsi="Nirmala UI" w:cs="Nirmala UI"/>
                <w:cs/>
                <w:lang w:bidi="hi-IN"/>
              </w:rPr>
              <w:t>छूट</w:t>
            </w:r>
            <w:r w:rsidRPr="00330BCA">
              <w:rPr>
                <w:rFonts w:ascii="Nirmala UI" w:hAnsi="Nirmala UI" w:cs="Nirmala UI"/>
              </w:rPr>
              <w:t>)</w:t>
            </w:r>
          </w:p>
        </w:tc>
      </w:tr>
      <w:tr w:rsidR="003A283C" w:rsidRPr="00330BCA" w14:paraId="746B6DF2" w14:textId="77777777" w:rsidTr="00F2155B">
        <w:tc>
          <w:tcPr>
            <w:tcW w:w="2361" w:type="dxa"/>
          </w:tcPr>
          <w:p w14:paraId="258859FE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बाकी सभी सेवाएँ</w:t>
            </w:r>
          </w:p>
        </w:tc>
        <w:tc>
          <w:tcPr>
            <w:tcW w:w="2324" w:type="dxa"/>
          </w:tcPr>
          <w:p w14:paraId="7AF1270F" w14:textId="283F5069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107456B9" w14:textId="5B7C15CD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613,885,591.00 </w:t>
            </w:r>
          </w:p>
        </w:tc>
        <w:tc>
          <w:tcPr>
            <w:tcW w:w="2336" w:type="dxa"/>
          </w:tcPr>
          <w:p w14:paraId="5A2FBCD0" w14:textId="60DBF894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79%</w:t>
            </w:r>
          </w:p>
        </w:tc>
      </w:tr>
      <w:tr w:rsidR="003A283C" w:rsidRPr="00330BCA" w14:paraId="32FDD8EB" w14:textId="77777777" w:rsidTr="00F2155B">
        <w:tc>
          <w:tcPr>
            <w:tcW w:w="2361" w:type="dxa"/>
          </w:tcPr>
          <w:p w14:paraId="5865DCD1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एमरजैंसी रूम (आपातकालीन कक्ष)</w:t>
            </w:r>
          </w:p>
        </w:tc>
        <w:tc>
          <w:tcPr>
            <w:tcW w:w="2324" w:type="dxa"/>
          </w:tcPr>
          <w:p w14:paraId="56D51A29" w14:textId="39F16C4C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663,943,460.00 </w:t>
            </w:r>
          </w:p>
        </w:tc>
        <w:tc>
          <w:tcPr>
            <w:tcW w:w="2329" w:type="dxa"/>
          </w:tcPr>
          <w:p w14:paraId="485987BD" w14:textId="0EA59D4C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127,005,821.00 </w:t>
            </w:r>
          </w:p>
        </w:tc>
        <w:tc>
          <w:tcPr>
            <w:tcW w:w="2336" w:type="dxa"/>
          </w:tcPr>
          <w:p w14:paraId="2DB92644" w14:textId="71DC40B8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81%</w:t>
            </w:r>
          </w:p>
        </w:tc>
      </w:tr>
      <w:tr w:rsidR="003A283C" w:rsidRPr="00330BCA" w14:paraId="60DCD038" w14:textId="77777777" w:rsidTr="00F2155B">
        <w:tc>
          <w:tcPr>
            <w:tcW w:w="2361" w:type="dxa"/>
          </w:tcPr>
          <w:p w14:paraId="4F777D85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 xml:space="preserve">लैब </w:t>
            </w:r>
          </w:p>
        </w:tc>
        <w:tc>
          <w:tcPr>
            <w:tcW w:w="2324" w:type="dxa"/>
          </w:tcPr>
          <w:p w14:paraId="36174277" w14:textId="7DD47ADE" w:rsidR="003A283C" w:rsidRPr="00330BCA" w:rsidRDefault="003A283C" w:rsidP="003A283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Nirmala UI" w:hAnsi="Nirmala UI" w:cs="Nirmala UI"/>
              </w:rPr>
            </w:pPr>
            <w:r w:rsidRPr="00D253EB">
              <w:t xml:space="preserve"> $       195,990,497.00 </w:t>
            </w:r>
          </w:p>
        </w:tc>
        <w:tc>
          <w:tcPr>
            <w:tcW w:w="2329" w:type="dxa"/>
          </w:tcPr>
          <w:p w14:paraId="355D9F54" w14:textId="6C5CF27C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  15,994,313.00 </w:t>
            </w:r>
          </w:p>
        </w:tc>
        <w:tc>
          <w:tcPr>
            <w:tcW w:w="2336" w:type="dxa"/>
          </w:tcPr>
          <w:p w14:paraId="63B63A05" w14:textId="29ABD5D2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92%</w:t>
            </w:r>
          </w:p>
        </w:tc>
      </w:tr>
      <w:tr w:rsidR="003A283C" w:rsidRPr="00330BCA" w14:paraId="6ED5C9E0" w14:textId="77777777" w:rsidTr="00F2155B">
        <w:tc>
          <w:tcPr>
            <w:tcW w:w="2361" w:type="dxa"/>
          </w:tcPr>
          <w:p w14:paraId="122CDE98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मेडिकल ऑन्कोलॉजी</w:t>
            </w:r>
          </w:p>
        </w:tc>
        <w:tc>
          <w:tcPr>
            <w:tcW w:w="2324" w:type="dxa"/>
          </w:tcPr>
          <w:p w14:paraId="5E64366C" w14:textId="0A58AB2B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499,999,467.00 </w:t>
            </w:r>
          </w:p>
        </w:tc>
        <w:tc>
          <w:tcPr>
            <w:tcW w:w="2329" w:type="dxa"/>
          </w:tcPr>
          <w:p w14:paraId="4588B8D5" w14:textId="6332B276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  89,326,238.00 </w:t>
            </w:r>
          </w:p>
        </w:tc>
        <w:tc>
          <w:tcPr>
            <w:tcW w:w="2336" w:type="dxa"/>
          </w:tcPr>
          <w:p w14:paraId="292796ED" w14:textId="4036A03F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82%</w:t>
            </w:r>
          </w:p>
        </w:tc>
      </w:tr>
      <w:tr w:rsidR="003A283C" w:rsidRPr="00330BCA" w14:paraId="4F0425F2" w14:textId="77777777" w:rsidTr="00F2155B">
        <w:tc>
          <w:tcPr>
            <w:tcW w:w="2361" w:type="dxa"/>
          </w:tcPr>
          <w:p w14:paraId="1AAE9708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आउटपेशेंट सर्जरी</w:t>
            </w:r>
          </w:p>
        </w:tc>
        <w:tc>
          <w:tcPr>
            <w:tcW w:w="2324" w:type="dxa"/>
          </w:tcPr>
          <w:p w14:paraId="36E4BCBD" w14:textId="06AB4693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0029664C" w14:textId="1DB523C3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239,636,349.00 </w:t>
            </w:r>
          </w:p>
        </w:tc>
        <w:tc>
          <w:tcPr>
            <w:tcW w:w="2336" w:type="dxa"/>
          </w:tcPr>
          <w:p w14:paraId="4F461799" w14:textId="0AAE6B41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76%</w:t>
            </w:r>
          </w:p>
        </w:tc>
      </w:tr>
      <w:tr w:rsidR="003A283C" w:rsidRPr="00330BCA" w14:paraId="2249D250" w14:textId="77777777" w:rsidTr="00F2155B">
        <w:tc>
          <w:tcPr>
            <w:tcW w:w="2361" w:type="dxa"/>
          </w:tcPr>
          <w:p w14:paraId="6D308336" w14:textId="77777777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रेडियोलॉजी</w:t>
            </w:r>
          </w:p>
        </w:tc>
        <w:tc>
          <w:tcPr>
            <w:tcW w:w="2324" w:type="dxa"/>
          </w:tcPr>
          <w:p w14:paraId="7926A7B3" w14:textId="064E1FE6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714,409,100.00 </w:t>
            </w:r>
          </w:p>
        </w:tc>
        <w:tc>
          <w:tcPr>
            <w:tcW w:w="2329" w:type="dxa"/>
          </w:tcPr>
          <w:p w14:paraId="5AFC6C3F" w14:textId="5F50F63D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$      115,549,962.00 </w:t>
            </w:r>
          </w:p>
        </w:tc>
        <w:tc>
          <w:tcPr>
            <w:tcW w:w="2336" w:type="dxa"/>
          </w:tcPr>
          <w:p w14:paraId="20D18E39" w14:textId="60555256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84%</w:t>
            </w:r>
          </w:p>
        </w:tc>
      </w:tr>
      <w:tr w:rsidR="003A283C" w:rsidRPr="00330BCA" w14:paraId="687D6001" w14:textId="77777777" w:rsidTr="00F2155B">
        <w:tc>
          <w:tcPr>
            <w:tcW w:w="2361" w:type="dxa"/>
          </w:tcPr>
          <w:p w14:paraId="051603FC" w14:textId="77777777" w:rsidR="003A283C" w:rsidRPr="008B33EF" w:rsidRDefault="003A283C" w:rsidP="003A283C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8B33EF">
              <w:rPr>
                <w:rFonts w:ascii="Nirmala UI" w:hAnsi="Nirmala UI" w:cs="Nirmala UI"/>
                <w:b/>
                <w:bCs/>
                <w:cs/>
                <w:lang w:bidi="hi-IN"/>
              </w:rPr>
              <w:t>कुल योग</w:t>
            </w:r>
          </w:p>
        </w:tc>
        <w:tc>
          <w:tcPr>
            <w:tcW w:w="2324" w:type="dxa"/>
          </w:tcPr>
          <w:p w14:paraId="38A38183" w14:textId="7E2A6EED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29" w:type="dxa"/>
          </w:tcPr>
          <w:p w14:paraId="73AC4372" w14:textId="40037BFE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36" w:type="dxa"/>
          </w:tcPr>
          <w:p w14:paraId="32A469D8" w14:textId="44449026" w:rsidR="003A283C" w:rsidRPr="00330BCA" w:rsidRDefault="003A283C" w:rsidP="003A283C">
            <w:pPr>
              <w:rPr>
                <w:rFonts w:ascii="Nirmala UI" w:hAnsi="Nirmala UI" w:cs="Nirmala UI"/>
              </w:rPr>
            </w:pPr>
            <w:r w:rsidRPr="00D253EB">
              <w:t>80%</w:t>
            </w:r>
          </w:p>
        </w:tc>
      </w:tr>
    </w:tbl>
    <w:p w14:paraId="5A0E97C1" w14:textId="7F01FA82" w:rsidR="009C1DEF" w:rsidRPr="004A058D" w:rsidRDefault="009C1DEF" w:rsidP="004A058D">
      <w:pPr>
        <w:rPr>
          <w:rFonts w:ascii="Nirmala UI" w:hAnsi="Nirmala UI" w:cs="Nirmala UI"/>
        </w:rPr>
      </w:pPr>
    </w:p>
    <w:sectPr w:rsidR="009C1DEF" w:rsidRPr="004A058D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9235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8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D60BF"/>
    <w:rsid w:val="00173C04"/>
    <w:rsid w:val="002638B0"/>
    <w:rsid w:val="002D1151"/>
    <w:rsid w:val="00316572"/>
    <w:rsid w:val="003439ED"/>
    <w:rsid w:val="003A283C"/>
    <w:rsid w:val="003A55D9"/>
    <w:rsid w:val="00447B09"/>
    <w:rsid w:val="004A058D"/>
    <w:rsid w:val="004B5893"/>
    <w:rsid w:val="004D0FE9"/>
    <w:rsid w:val="00542183"/>
    <w:rsid w:val="006A6381"/>
    <w:rsid w:val="006B7CB9"/>
    <w:rsid w:val="009C1DEF"/>
    <w:rsid w:val="00AB6A8C"/>
    <w:rsid w:val="00AE7FBD"/>
    <w:rsid w:val="00B212BB"/>
    <w:rsid w:val="00C10BDE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D60B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D60BF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1152</Characters>
  <Application>Microsoft Office Word</Application>
  <DocSecurity>4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2026-02-04T18:59:00Z</dcterms:created>
  <dcterms:modified xsi:type="dcterms:W3CDTF">2026-02-04T18:59:00Z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